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AA8" w:rsidRDefault="006D2AA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f1"/>
        <w:tblW w:w="1060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06"/>
      </w:tblGrid>
      <w:tr w:rsidR="006D2AA8">
        <w:trPr>
          <w:cantSplit/>
          <w:tblHeader/>
          <w:jc w:val="center"/>
        </w:trPr>
        <w:tc>
          <w:tcPr>
            <w:tcW w:w="10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“YETKİN VE ERDEMLİ İNSAN”</w:t>
            </w: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AKRAN ZORBALIĞI ÖNLEME VE MÜDAHALE PR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OGRAMI</w:t>
            </w:r>
          </w:p>
          <w:p w:rsidR="006D2AA8" w:rsidRDefault="006D2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1-AMAÇ;</w:t>
            </w: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Programın amacı; Türkiye Yüzyılı Maarif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Modeli’nin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doğasına uygun olarak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öğrencilerimizin sosyal-duygusal öğrenme becerileri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 destekleyerek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akran zorbalığı (fiziksel zorbalık, sözel zorbalık, sosyal zorbalık, siber zorbalık, psikolojik zorbalık) hakkında farkındalık kazanmasını, süreçle ilgili doğru bir bakış açısı ve davranış biçimi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geliştirmesini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sağlamaktır. Bu sayede hedeflenen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zorbalığı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ın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olumsuz etkilerini en aza indirmek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böylece duygu yönetimi yapabilen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empati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sahibi, kendisi ve çevresi ile olumlu ilişkiler kurabilen yetkin ve erdemli bir insan profili oluşturmaktır. Programda yer alan etkinlikler sonucunda öğrenciyi erdemli bir birey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yapan kişiliğinin güçlü yanları da ortaya çıkacaktır. </w:t>
            </w:r>
          </w:p>
          <w:p w:rsidR="006D2AA8" w:rsidRDefault="006D2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2AA8" w:rsidRDefault="004412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Türkiye Yüzyılı Maarif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Modeli’nde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yer alan değerlerin, temel dayanağını kendi medeniyet dünyamızın referansları olan millî ve manevi değerlerimiz oluşturmaktadır. Geliştirilen bu programda, toplumun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temel yapı taşı olan aile ve öğrencilerin yetiştirilmesinde başrol oynayan öğretmenlerin katılımını içeren etkinlik ve içeriklerin yer almasına önem verilmiştir.</w:t>
            </w:r>
          </w:p>
          <w:p w:rsidR="006D2AA8" w:rsidRDefault="006D2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2-GİRİŞ (PROGRAM TANITIMI)</w:t>
            </w: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Programın farkındalık oluşturma-önleme çalışmaları kapsamındaki hedef kitlesi; okul yöneticileri, tüm öğretmenler, diğer çalışanlar, veliler ve öğrencilerdir.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Temel hedef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akran zorbalığı ile ilgili eğitim-öğretime dair tüm aşamalarda ortak bir bilinçle ha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reket etme refleksi geliştirmektir.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Bu kapsamda uygulanacak programda okul rehber öğretmeni/psikolojik danışmanı, Sınıf Rehber Öğretmeni ya da belirlenen ders öğretmenleri görev alacaktır. Program kapsamında yürütülecek çalışmalar  “Okul Akran Zorbalığı Ön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leme ve Müdahale Hizmetleri Komisyonu”  tarafından belirlenecektir.</w:t>
            </w:r>
          </w:p>
          <w:p w:rsidR="006D2AA8" w:rsidRDefault="006D2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2AA8" w:rsidRDefault="004412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Okul rehber öğretmeni/psikolojik danışmanı tarafından tüm öğretmenlere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Akran Zorbalığı Öğretmen Sunumu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 velilere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Akran Zorbalığı Veli Sunumu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yapılacaktır.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Akran Zorbalığı Farkındalık Programları;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okul öncesinde okul öncesi öğretmeni,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ilkokullarda sınıf öğretmeni, ortaokullarda şube rehber öğretmeni, ortaöğretim kurumlarında sınıf rehberlik hizmetlerini yürütmekle görevli öğretmen tarafından yapılacaktır. İht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iyaç halinde diğer ders öğretmenleri de programın yürütülmesinde görev alır.</w:t>
            </w:r>
          </w:p>
          <w:p w:rsidR="006D2AA8" w:rsidRDefault="006D2A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Önleme ve farkındalık çalışmalarına rağmen ortaya çıkacak zorbalık vakaları ile ilgili öğretmen, öğrenci, veli veya diğer kişilerden gelecek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dönütler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doğrultusunda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zorbalık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yapan ve zorbalığa maruz kalan öğrenciler tespit edilecektir.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Adli boyutu olan vakalarda bildirim süreci işletil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ecektir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Öncelik, sistematik zorbalığın sonlandırılması ve zorbalığa uğrayan öğrencinin korunmasıdır.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Zorbalık yapan ve zorbalığa maruz kalan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öğ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renci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ilgili yürütülecek çal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ışmalarda okul idaresi,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ilgili sınıf öğretmeni, gerekli hallerde diğer ders öğretmenleri,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veliler,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kolluk kuvvetleri, adli makamlar, sağlık kuruluşları, sosyal hizmet uzmanları ile işbirliği sağlanabilir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Zorbalık vakası son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rası,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zorbalık yapan ve zorbalığa maruz kalan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öğrencide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oluşabilecek ruhsal-duygusal-sosyal olumsuzlukların ortadan kaldırılması, dengeli bir sosyal ortamın yeniden sağlanması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sağlıklı arkadaşlık ilişkilerinin geliştirilmesi için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psikoeğitim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programları 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ygulanabilir.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Bireysel ve grupla psikolojik danışma planlamaları, arkadaşlık ilişkileri geliştirme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psikoeğitim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programları, sevk ve yönlendirm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çalışmaları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iyileştirici basamakta yer almaktadır. </w:t>
            </w:r>
          </w:p>
          <w:p w:rsidR="006D2AA8" w:rsidRDefault="006D2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2AA8" w:rsidRDefault="004412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Program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dahilinde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öğrencilerin kişiliğinin güçlü yanları 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larak ifade edilebilen erdemlerinin vurgulanabilmesi adına, belirlenmiş olan kriterlere uygun biçimde her ay “ayın sınıf/sınıfları” tarafından belirlenerek okulların kendi imkanları dahilinde ödüllendirilecektir. </w:t>
            </w:r>
          </w:p>
          <w:p w:rsidR="006D2AA8" w:rsidRDefault="006D2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Tüm bu çalışmalar detaylandırılarak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çalışma takviminde belirtilmiştir. Okulun risk durumu, fiziksel imkânları, ilgili kademeye ait müfredat ve anlık kriz durumları doğrultusunda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“Okul Akran Zorbalığı Önleme ve Müdahale Hizmetleri Komisyonu”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tarafından gerekli güncellemeler yapı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lacaktır.</w:t>
            </w:r>
          </w:p>
          <w:p w:rsidR="006D2AA8" w:rsidRDefault="006D2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3-S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ORUMLULAR</w:t>
            </w: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Akran Zorbalığı Önleme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 Müdahale Hizmetleri Programının planlanması ve koordinasyonundan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Okul Akran Zorbalığı Önleme ve Müdahale Hizmetleri Komisyonu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sorumludur. Bu komisyon; okul müdürü veya görevlendireceği bir müdür yardımcısı başkanlığında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kul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ehber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ğretmeni/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sikolojik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anışmanı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tüm sınıf düzeylerinden en az bir öğretmenden oluşur. Programın uygulanmasında tüm öğretmenler görev alır. </w:t>
            </w:r>
          </w:p>
          <w:p w:rsidR="006D2AA8" w:rsidRDefault="004412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Oku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Akran Zorbalığı Önleme ve Müdahale Hizmetleri Komisyonu’nun kurulması, çalışmaların planlanması, yürütülmesi ve dosyalanması okul idaresinin sorumluluğundadır. Akran Zorbalığını Önleme Farkındalık Programının uygulanması sınıf rehber öğretmeni sorumluluğ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undadır. Program kapsamında yapılacak tüm çalışmaların MEBBİS e-rehberlik girişleri okul psikolojik danışmanı/ rehber öğretmeni sorumluluğundadır.</w:t>
            </w: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4-DEĞERLENDİRME</w:t>
            </w: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Programın değerlendirmesi, ikinci dönem ve sene sonu toplantıları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“Okul Akran Zorbalığı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Önleme ve Müdahale Hizmetleri Komisyonu”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tarafından yapılır. Değerlendirmede etkinliklerle ulaşılan öğrenci, veli, öğretmen sayıları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okul risk haritası verileri, etkinlik değerlendirme formları, öğrencilerden ve öğretmenlerden gelen dönütler kullanıla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raporlama yapılacaktır.</w:t>
            </w:r>
          </w:p>
        </w:tc>
      </w:tr>
    </w:tbl>
    <w:p w:rsidR="006D2AA8" w:rsidRDefault="006D2AA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  <w:sectPr w:rsidR="006D2AA8">
          <w:footerReference w:type="default" r:id="rId7"/>
          <w:pgSz w:w="11906" w:h="16838"/>
          <w:pgMar w:top="720" w:right="720" w:bottom="720" w:left="720" w:header="708" w:footer="708" w:gutter="0"/>
          <w:pgNumType w:start="1"/>
          <w:cols w:space="708"/>
        </w:sectPr>
      </w:pPr>
    </w:p>
    <w:p w:rsidR="006D2AA8" w:rsidRDefault="006D2AA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heading=h.gjdgxs" w:colFirst="0" w:colLast="0"/>
      <w:bookmarkEnd w:id="0"/>
    </w:p>
    <w:tbl>
      <w:tblPr>
        <w:tblStyle w:val="af2"/>
        <w:tblW w:w="1561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1087"/>
        <w:gridCol w:w="2882"/>
        <w:gridCol w:w="2882"/>
        <w:gridCol w:w="2301"/>
        <w:gridCol w:w="2786"/>
        <w:gridCol w:w="2883"/>
      </w:tblGrid>
      <w:tr w:rsidR="006D2AA8">
        <w:trPr>
          <w:cantSplit/>
          <w:trHeight w:val="473"/>
          <w:tblHeader/>
          <w:jc w:val="center"/>
        </w:trPr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TARİH/SÜRE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Yapılacak Çalışma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Sorumlu Kişi veya Birimler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Kullanılacak Yöntem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Kullanılacak Araç-Gereç (Program, Materyal, Form vb.)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Açıklamalar</w:t>
            </w:r>
          </w:p>
        </w:tc>
      </w:tr>
      <w:tr w:rsidR="006D2AA8" w:rsidTr="004A79F4">
        <w:trPr>
          <w:cantSplit/>
          <w:trHeight w:val="1566"/>
          <w:tblHeader/>
          <w:jc w:val="center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6D2AA8" w:rsidRPr="004A79F4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4A79F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EYLÜL</w:t>
            </w:r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1.Hafta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Okul Akran Zorbalığı Önleme ve Müdahale Hizmetleri Komisyonu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oluşturu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lur.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Okul İdaresi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Okul müdürü veya görevlendireceği bir müdür yardımcısı başkanlığında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kul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ehber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ğretmeni/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sikolojik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anışmanı, tüm sınıf düzey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nden en az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öğretmenden oluşur.</w:t>
            </w:r>
          </w:p>
        </w:tc>
      </w:tr>
      <w:tr w:rsidR="006D2AA8">
        <w:trPr>
          <w:cantSplit/>
          <w:trHeight w:val="1277"/>
          <w:tblHeader/>
          <w:jc w:val="center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6D2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6D2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Okul Akran Zorbalığı Önleme ve Müdahale Hizmetleri Komisyonu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sene başı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toplantısı düzenlen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ir.</w:t>
            </w: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Okul Akran Zorbalığı Önleme ve Müdahale Hizmetleri dosyası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oluşturul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ur.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-Okul İdaresi</w:t>
            </w: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Okul Akran Zorbalığı Önleme ve Müdahale Hizmetleri Komisyonu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-Toplantı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Toplantı Gündemi </w:t>
            </w: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Toplantı Tutanağı</w:t>
            </w: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Okul dosyası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* Eğitim-Öğretim yılı boyunca yapılacak çalışmalar planlanır. </w:t>
            </w: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* Okul Akran Zorbalığı Önleme ve Müdahale Hizmetleri dosyası oluştu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rulur. </w:t>
            </w: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* Program ile ilgili tüm evraklar ilgili dosyada bulundurulur.</w:t>
            </w:r>
          </w:p>
        </w:tc>
      </w:tr>
      <w:tr w:rsidR="006D2AA8">
        <w:trPr>
          <w:cantSplit/>
          <w:trHeight w:val="2551"/>
          <w:tblHeader/>
          <w:jc w:val="center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6D2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6D2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Okul Rehber Öğretmeni/Psikolojik Danışmanı tarafından; </w:t>
            </w: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1.Gün: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Akran Zorbalığı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Öğretmen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Sunumu ve Akran Zorbalığı Etkinli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ği yapılır.</w:t>
            </w: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2.Gün: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Siber Zorbalık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Öğretmen S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unumu ve Siber Zorbalık Etkinli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ği yapılır.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Okul Rehber Öğretmeni/Psikolojik Danışmanı 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Sunum</w:t>
            </w: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Etkinlik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*Akran Zorbalığı Öğretmen Sunumu (ORGM)</w:t>
            </w: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*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Dijidrama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ve Akran Zorbalığı (Yavaş ve Karakaya, 2023) </w:t>
            </w: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*Öğretmen Broşürü (ORGM) </w:t>
            </w: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Bağlantılar aşağıda verilmiş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tir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CTRL+Sol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Tık).</w:t>
            </w: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- Okul Öncesi</w:t>
              </w:r>
            </w:hyperlink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- İlkokul</w:t>
              </w:r>
            </w:hyperlink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-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Ortaokul</w:t>
              </w:r>
            </w:hyperlink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- Lise</w:t>
              </w:r>
            </w:hyperlink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- Öğretmen Broşürü</w:t>
              </w:r>
            </w:hyperlink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E-R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ehberlik Girişi</w:t>
            </w: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Grup Veri Girişi</w:t>
            </w: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D Destek Hizmetler</w:t>
            </w: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DM Müşavirlik</w:t>
            </w: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DMÖ Öğretmene Yönelik</w:t>
            </w: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DMÖE Akran Zorbalığı</w:t>
            </w: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ekmelerinden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seminer/yayın hazırlama faaliyet türü, hedef ve katılımcı sayısı seçilerek e- rehberlik giriş tamamlanır. </w:t>
            </w: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Katılımcı imza l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istesi dosyalanır.</w:t>
            </w:r>
          </w:p>
        </w:tc>
      </w:tr>
      <w:tr w:rsidR="006D2AA8">
        <w:trPr>
          <w:cantSplit/>
          <w:trHeight w:val="1253"/>
          <w:tblHeader/>
          <w:jc w:val="center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6D2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2. Hafta</w:t>
            </w: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3. Hafta 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Akran Zorbalığı Farkındalık Programı Okul Rehberlik ve Psikolojik Danışma Hizmetleri yıllık planına ve Sınıf Rehberlik planlarına yerleştirilir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Okul Rehber Öğretmeni/Psikolojik Danışmanı</w:t>
            </w: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-Sınıf Rehber Öğretmenleri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-Okul RPDH yıllık planı</w:t>
            </w: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-Sınıf Rehberlik Planı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Akran Zorbalığı Önleme ve Müdahale Programı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E-Rehberlik sistemine ve sınıf planlarına eklenerek onaylatılacaktır.</w:t>
            </w:r>
          </w:p>
        </w:tc>
      </w:tr>
      <w:tr w:rsidR="006D2AA8">
        <w:trPr>
          <w:cantSplit/>
          <w:trHeight w:val="1253"/>
          <w:tblHeader/>
          <w:jc w:val="center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6D2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2.Hafta</w:t>
            </w: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3.Hafta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-Oryantasyon çalışmasında okula yeni başlayan öğrencilerden okul öncesi ve 1. sınıflar için “Kişisel Haklarımı ve Sorumluluklarımı Öğreniyorum Oturumu”; </w:t>
            </w: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ve 9. sınıf öğrencileri için “Hak ve Sorumluluklarım Sunumu” gerçekleştiril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ir.</w:t>
            </w: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-Sınıf panosuna “Hak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 Sorumluluklar Öğrenci Bilgilendirme Metni” asıl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ır.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-Sınıf Rehber Öğretmeni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Sunum</w:t>
            </w: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Etkinlik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"https://drive.google.com/drive/folders/1ORWoqo9fb-qAUKhhAQevJ_ympcAdGPkX?usp=sharing" </w:instrText>
            </w:r>
            <w:r>
              <w:fldChar w:fldCharType="separate"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Okul Öncesi ve İlkokul-Akran Zorbalığına Maruz Kalan Öğrencil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ere Yönelik-Arkadaşlık İlişkileri Geliştirme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Psikoeğitim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Programı</w:t>
            </w: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Ortaokul Hak ve Sorumluluklarım Sunumu</w:t>
            </w: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Lise Hak ve Sorumluluklarım Sunumu</w:t>
            </w: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-Hak ve Sorumluluklarım Öğrenci Bilgilendirme Metni</w:t>
            </w:r>
            <w:r>
              <w:fldChar w:fldCharType="end"/>
            </w:r>
          </w:p>
          <w:p w:rsidR="006D2AA8" w:rsidRDefault="006D2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E-Rehberlik Girişi</w:t>
            </w: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Grup Veri Girişi</w:t>
            </w: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Ö Gelişimsel ve Önleyici Hizmetler</w:t>
            </w: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ÖOV Bilgi Verme Çalışmaları</w:t>
            </w: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ÖOVK Sosyal Duygusal Gelişim</w:t>
            </w: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ÖOVKg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Akran Zorbalığı</w:t>
            </w: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Sekmelerinden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Sınıf Rehberlik Programı Tek Etkinlik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faaliyet türü, hedef ve katılımcı sayısı seçilerek giriş tamamlanır.  </w:t>
            </w:r>
          </w:p>
        </w:tc>
      </w:tr>
      <w:tr w:rsidR="006D2AA8">
        <w:trPr>
          <w:cantSplit/>
          <w:trHeight w:val="1129"/>
          <w:tblHeader/>
          <w:jc w:val="center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6D2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6D2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6D2AA8" w:rsidRDefault="004412B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4.Hafta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Okul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ehber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ğretmeni/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sikolojik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anışmanı tarafından okul personeline (Servisçi, kantinci, memur vs.) Akran Zorbalığı/ Siber Zorbalık eğitim/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ilgilendirme çalışması yapıl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ır.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-Okul Rehber Öğretmeni/Psikolojik Danışmanı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-Bilgilendirme Toplantısı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Akran Zor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balığı ile ilgili dikkat edilecek hususlar ve izlenecek adımlar broşürü </w:t>
            </w: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Bağlantı aşağıda verilmiştir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CTRL+Sol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Tık)</w:t>
            </w:r>
          </w:p>
          <w:p w:rsidR="006D2AA8" w:rsidRDefault="006D2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- Personel Broşürü</w:t>
              </w:r>
            </w:hyperlink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E-Rehberlik Girişi</w:t>
            </w: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Grup Veri Girişi</w:t>
            </w: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D Destek Hizmetler</w:t>
            </w: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DM Müşavirlik</w:t>
            </w: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DMD Diğer Kişilere Yönelik</w:t>
            </w: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DMDE Akran Zorbalığı</w:t>
            </w: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Sekmelerinden toplantı/yayın hazırlama faaliyet türü, hedef ve katılımcı sayısı seçilerek giriş tamamlanır. </w:t>
            </w: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Katılımcı imza liste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 dosyalanır.</w:t>
            </w:r>
          </w:p>
        </w:tc>
      </w:tr>
      <w:tr w:rsidR="006D2AA8">
        <w:trPr>
          <w:cantSplit/>
          <w:trHeight w:val="1129"/>
          <w:tblHeader/>
          <w:jc w:val="center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6D2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6D2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Velilere kısa video içeriklerinin iletilmesi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Okul Akran Zorbalığı Önleme ve Müdahale Hizmetleri Komisyonu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-Video paylaşımı (Uzaktan)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Akran Zorbalığı Önleme ve Müdahale programı kısa video içerikleri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-Komisyon tarafından belirlenen videolar veli gruplarında paylaşılır</w:t>
            </w: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-Oynatma listesi halinde tek seferde de paylaşılabilir. Liste bağlantısına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drive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depodan erişilebilir.</w:t>
            </w:r>
          </w:p>
        </w:tc>
      </w:tr>
    </w:tbl>
    <w:p w:rsidR="006D2AA8" w:rsidRDefault="006D2AA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Style w:val="af3"/>
        <w:tblW w:w="1561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9"/>
        <w:gridCol w:w="940"/>
        <w:gridCol w:w="2916"/>
        <w:gridCol w:w="2917"/>
        <w:gridCol w:w="2228"/>
        <w:gridCol w:w="2848"/>
        <w:gridCol w:w="2825"/>
      </w:tblGrid>
      <w:tr w:rsidR="006D2AA8" w:rsidTr="004A79F4">
        <w:trPr>
          <w:cantSplit/>
          <w:trHeight w:val="1200"/>
          <w:tblHeader/>
          <w:jc w:val="center"/>
        </w:trPr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6D2AA8" w:rsidRPr="004A79F4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A79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EKİM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2.Hafta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Okul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ehber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ğretmeni/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sikolojik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anışmanı tarafından Akran Zorbalığı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eli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unumu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gerçekleştiril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veli broşürü paylaşıl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ır.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-Okul Rehber Öğretmeni/Psikolojik Danışmanı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-Sunum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Akran Zorbalığı Veli Sunumu - Veli Broşürü (ORGM) </w:t>
            </w: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Bağlantılar aşağıda verilmiştir.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CTRL+Sol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Tık)</w:t>
            </w: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- Okul Öncesi</w:t>
              </w:r>
            </w:hyperlink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- İlkokul</w:t>
              </w:r>
            </w:hyperlink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- Ortaokul</w:t>
              </w:r>
            </w:hyperlink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- Lise</w:t>
              </w:r>
            </w:hyperlink>
          </w:p>
          <w:p w:rsidR="006D2AA8" w:rsidRDefault="006D2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hyperlink r:id="rId18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Veli Broşürü</w:t>
              </w:r>
            </w:hyperlink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(Veli Broşürü dijital ortamda tüm velilerle paylaşılır-Web Sitesi-Sınıf paylaşım grupları vb. şekillerde)</w:t>
            </w:r>
          </w:p>
          <w:p w:rsidR="006D2AA8" w:rsidRDefault="006D2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D2AA8" w:rsidRDefault="006D2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E-Rehberlik Girişi</w:t>
            </w: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Grup Veri Girişi</w:t>
            </w: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D D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estek Hizmetler</w:t>
            </w: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DM Müşavirlik</w:t>
            </w: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DMV Veliye Yönelik</w:t>
            </w: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DMVE Akran Zorbalığı</w:t>
            </w: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Sekmelerinden seminer/yayın hazırlama faaliyet türü, hedef ve katılımcı sayısı seçilerek giriş tamamlanır. </w:t>
            </w: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Katılımcı imza listesi dosyalanır.</w:t>
            </w:r>
          </w:p>
        </w:tc>
      </w:tr>
      <w:tr w:rsidR="006D2AA8">
        <w:trPr>
          <w:cantSplit/>
          <w:trHeight w:val="1030"/>
          <w:tblHeader/>
          <w:jc w:val="center"/>
        </w:trPr>
        <w:tc>
          <w:tcPr>
            <w:tcW w:w="9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6D2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3.Hafta</w:t>
            </w: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4.Hafta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Ortaokullar ve liseler için Hak ve Sorumluluklarımız Öğrenci Sunumu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(5-9. sınıflar hariç tüm sınıflarda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 gerçekleştirilir.</w:t>
            </w:r>
          </w:p>
          <w:p w:rsidR="006D2AA8" w:rsidRDefault="006D2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2" w:name="_heading=h.1fob9te" w:colFirst="0" w:colLast="0"/>
            <w:bookmarkEnd w:id="2"/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İlkokullar için “Kişisel Haklarımı ve Sorumluluklarımı Öğreniyorum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’’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Oturumu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(1. sınıflar hariç tüm sınıflarda)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gerçekleştirilir.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ınıf Rehber Öğretmeni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Sunum </w:t>
            </w: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Etkinlik</w:t>
            </w:r>
          </w:p>
          <w:p w:rsidR="006D2AA8" w:rsidRDefault="006D2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Bağlantılar aşağıda verilmiştir.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CTRL+Sol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Tık)</w:t>
            </w: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"https://drive.google.com/drive/folders/1ORWoqo9fb-qAUKhhAQevJ_ympcAdGPkX?usp=sharing" </w:instrText>
            </w:r>
            <w:r>
              <w:fldChar w:fldCharType="separate"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Okul Öncesi ve İlkokul-Akran Zorbalığına Maruz Kalan Öğrencilere Yönelik-Arkadaşlık İlişkileri Geliştirme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Psikoeğitim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Programı</w:t>
            </w: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Ortaokul Hak ve Sorumluluklarım Sunumu</w:t>
            </w: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Lise Hak ve Sorumluluklarım Sunumu </w:t>
            </w:r>
            <w:r>
              <w:fldChar w:fldCharType="end"/>
            </w:r>
          </w:p>
          <w:p w:rsidR="006D2AA8" w:rsidRDefault="006D2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E-Rehberlik Girişi</w:t>
            </w: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Grup Veri Girişi</w:t>
            </w: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Ö Gelişimsel ve Önleyici Hizmetler</w:t>
            </w: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ÖOV Bilgi Verme Çalışmaları</w:t>
            </w: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ÖOVK Sosyal Duygusal Gelişim</w:t>
            </w: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ÖOVKg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Akran Zorbalığı</w:t>
            </w: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Sekmelerinden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Sınıf Rehberlik Programı Tek Etkinlik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faaliyet türü, hedef ve katılımcı sayısı seçilerek giriş tamamlanır. </w:t>
            </w:r>
          </w:p>
        </w:tc>
      </w:tr>
      <w:tr w:rsidR="006D2AA8">
        <w:trPr>
          <w:cantSplit/>
          <w:trHeight w:val="1030"/>
          <w:tblHeader/>
          <w:jc w:val="center"/>
        </w:trPr>
        <w:tc>
          <w:tcPr>
            <w:tcW w:w="9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6D2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red"/>
              </w:rPr>
            </w:pP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4.Hafta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Velilere kısa video içeriklerinin iletilmesi</w:t>
            </w:r>
          </w:p>
          <w:p w:rsidR="006D2AA8" w:rsidRDefault="006D2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Okul Akran Zorbalığı Önleme ve Müdahale Hizmetleri Komisyonu</w:t>
            </w:r>
          </w:p>
          <w:p w:rsidR="006D2AA8" w:rsidRDefault="006D2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2AA8" w:rsidRDefault="006D2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Video paylaşımı (Uzaktan)</w:t>
            </w:r>
          </w:p>
          <w:p w:rsidR="006D2AA8" w:rsidRDefault="006D2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2AA8" w:rsidRDefault="006D2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Akran Zorbalığı Önleme ve Müdahale programı kısa video içerikleri</w:t>
            </w:r>
          </w:p>
          <w:p w:rsidR="006D2AA8" w:rsidRDefault="006D2AA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-Komisyon tarafından belirlenen videolar veli gruplarında paylaşılır</w:t>
            </w: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-Oynatma listesi halinde tek seferde de paylaşılabilir. Liste bağlantısına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drive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depodan erişilebilir.</w:t>
            </w:r>
          </w:p>
          <w:p w:rsidR="006D2AA8" w:rsidRDefault="006D2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D2AA8">
        <w:trPr>
          <w:cantSplit/>
          <w:trHeight w:val="1030"/>
          <w:tblHeader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6D2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red"/>
              </w:rPr>
            </w:pP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6D2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Ayın sınıf/sınıfları seçimi</w:t>
            </w:r>
          </w:p>
          <w:p w:rsidR="006D2AA8" w:rsidRDefault="006D2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Okul Akran Zorbalığı Önleme ve Müdahale Hizmetleri Komisyonu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-Ayın sınıfı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kriter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listesi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-Ayın sınıfı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kriter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listesi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-Ayın sınıfı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kriter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listesine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drive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baantısındaki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dosyalardan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ulaşılğlabilir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6D2AA8" w:rsidRDefault="006D2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6D2AA8" w:rsidRDefault="006D2AA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Style w:val="af4"/>
        <w:tblW w:w="1561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5"/>
        <w:gridCol w:w="945"/>
        <w:gridCol w:w="2850"/>
        <w:gridCol w:w="2850"/>
        <w:gridCol w:w="2310"/>
        <w:gridCol w:w="2820"/>
        <w:gridCol w:w="2895"/>
      </w:tblGrid>
      <w:tr w:rsidR="006D2AA8" w:rsidTr="004A79F4">
        <w:trPr>
          <w:cantSplit/>
          <w:trHeight w:val="2241"/>
          <w:tblHeader/>
          <w:jc w:val="center"/>
        </w:trPr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6D2AA8" w:rsidRPr="004A79F4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4A79F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lastRenderedPageBreak/>
              <w:t>KASIM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3.Hafta</w:t>
            </w: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4.Hafta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Akran Zorbalığı Farkındalık Programı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u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ygulan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ır.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-Sınıf 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ehber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ğretmeni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/ Ders öğretmeni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(Planlamaya göre, gerekli durumlarda diğer ders öğretmenleri de görev alabilir.)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-Sınıf Rehberlik Etkinliği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İlgili kademeye ait Akran Zorbalığı Farkındalık Programları -Veli Broşürü (ORGM) </w:t>
            </w: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Bağlantılar aşağıda verilmiştir.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CTRL+Sol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Tık)</w:t>
            </w:r>
          </w:p>
          <w:p w:rsidR="006D2AA8" w:rsidRDefault="006D2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- Okul Öncesi</w:t>
              </w:r>
            </w:hyperlink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- İlkokul</w:t>
              </w:r>
            </w:hyperlink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1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- Ortaokul</w:t>
              </w:r>
            </w:hyperlink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2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- Lise</w:t>
              </w:r>
            </w:hyperlink>
          </w:p>
          <w:p w:rsidR="006D2AA8" w:rsidRDefault="006D2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2AA8" w:rsidRDefault="006D2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3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- Farkındalık Eğitimi Değerlendirme 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Formu </w:t>
              </w:r>
            </w:hyperlink>
          </w:p>
          <w:p w:rsidR="006D2AA8" w:rsidRDefault="006D2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2AA8" w:rsidRDefault="006D2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D2AA8" w:rsidRDefault="006D2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Farkındalık programı her hafta 1 oturum olacak şekilde okul öncesi kademede 6 haftada; diğer kademlerde 5 haftada gerçekleştirilir.</w:t>
            </w: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Her oturum sonunda etkinliği yapan öğretmen o sınıf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için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Farkındalık Eğitimi Değerlendirme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Formu’nu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doldurur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Etkinlikler bittiğinde doldurulan formlar okul idaresine (tercihen komisyon başkanına) teslim edilir.</w:t>
            </w:r>
          </w:p>
          <w:p w:rsidR="006D2AA8" w:rsidRDefault="006D2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D2AA8" w:rsidRDefault="006D2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D2AA8" w:rsidRDefault="006D2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E-Rehberlik Girişi</w:t>
            </w: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Grup Veri Girişi</w:t>
            </w: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Ö Gelişimsel ve Önleyici Hizmetler</w:t>
            </w: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ÖOV Bilgi Verme Çalışmaları</w:t>
            </w: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ÖOVK Sosyal Duygusal Gelişim</w:t>
            </w: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ÖOVKg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Akran Zorbalığı</w:t>
            </w: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Sekmelerinden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Sınıf Rehberlik Programı Ardışık Etkinlik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faaliyet türü, hedef ve katılımcı sayısı seçilerek giriş tamamlanır.  </w:t>
            </w: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Etkinlik değerlendirme formları dosyalanır.</w:t>
            </w:r>
          </w:p>
        </w:tc>
      </w:tr>
      <w:tr w:rsidR="006D2AA8">
        <w:trPr>
          <w:cantSplit/>
          <w:trHeight w:val="1131"/>
          <w:tblHeader/>
          <w:jc w:val="center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6D2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4.Hafta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Velilere kısa video içeriklerinin iletilmesi</w:t>
            </w:r>
          </w:p>
          <w:p w:rsidR="006D2AA8" w:rsidRDefault="006D2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2AA8" w:rsidRDefault="006D2AA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2AA8" w:rsidRDefault="006D2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Okul Akran Zorbalığı Önleme ve Müdahale Hizmetleri Komisyonu</w:t>
            </w:r>
          </w:p>
          <w:p w:rsidR="006D2AA8" w:rsidRDefault="006D2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2AA8" w:rsidRDefault="006D2AA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-Video paylaşımı (Uzaktan)</w:t>
            </w:r>
          </w:p>
          <w:p w:rsidR="006D2AA8" w:rsidRDefault="006D2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2AA8" w:rsidRDefault="006D2AA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Akran Zorbalığı Önleme ve Müdahale programı kısa video içerikleri</w:t>
            </w:r>
          </w:p>
          <w:p w:rsidR="006D2AA8" w:rsidRDefault="006D2AA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-Komisyon tarafından belirlenen videolar veli gruplarında paylaşılır</w:t>
            </w: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-Oynatma listesi halinde tek seferde de paylaşılabilir. Liste bağlantısına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drive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depodan erişilebilir.</w:t>
            </w:r>
          </w:p>
          <w:p w:rsidR="006D2AA8" w:rsidRDefault="006D2AA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D2AA8">
        <w:trPr>
          <w:cantSplit/>
          <w:trHeight w:val="1131"/>
          <w:tblHeader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6D2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6D2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Ayın sınıf/sınıfları seçimi</w:t>
            </w:r>
          </w:p>
          <w:p w:rsidR="006D2AA8" w:rsidRDefault="006D2AA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Okul Akran Zorbalığı Önleme ve Müdahale Hizmetleri Komisyonu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-Ayın sınıfı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kriter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listesi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-Ayın sınıfı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kriter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listesi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-Ayın sınıfı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kriter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listesine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drive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baantısındaki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dosyalardan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ulaşılğlabilir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6D2AA8" w:rsidRDefault="006D2AA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D2AA8" w:rsidTr="004A79F4">
        <w:trPr>
          <w:cantSplit/>
          <w:trHeight w:val="7925"/>
          <w:tblHeader/>
          <w:jc w:val="center"/>
        </w:trPr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6D2AA8" w:rsidRPr="004A79F4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4A79F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lastRenderedPageBreak/>
              <w:t>ARALIK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1.Hafta</w:t>
            </w: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2.Hafta</w:t>
            </w: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3.Hafta</w:t>
            </w: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4. Hafta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Akran Zorbalığı Farkındalık Programı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ygulan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masına devam edilir.</w:t>
            </w:r>
          </w:p>
          <w:p w:rsidR="006D2AA8" w:rsidRDefault="006D2AA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2AA8" w:rsidRDefault="006D2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-Sınıf rehber öğretmeni/ Ders öğretmeni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(Planlamaya göre, gerekli durumlarda diğer ders öğretmenleri de görev alabilir.)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-Sınıf Rehberlik Etkinliği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İlgili kademeye ait Akran Zorbalığı Farkındalık Programları - Veli Broşürü (ORGM) Bağlantılar aşağıda verilmiştir.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CTRL+Sol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Tık)</w:t>
            </w: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4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- Okul Öncesi</w:t>
              </w:r>
            </w:hyperlink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5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- İlkokul</w:t>
              </w:r>
            </w:hyperlink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6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- Ortaokul</w:t>
              </w:r>
            </w:hyperlink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7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- Lise</w:t>
              </w:r>
            </w:hyperlink>
          </w:p>
          <w:p w:rsidR="006D2AA8" w:rsidRDefault="006D2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2AA8" w:rsidRDefault="006D2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8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- Farkındalık Eğitimi Değerlendirme Formu </w:t>
              </w:r>
            </w:hyperlink>
          </w:p>
          <w:p w:rsidR="006D2AA8" w:rsidRDefault="006D2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800080"/>
                <w:sz w:val="18"/>
                <w:szCs w:val="18"/>
                <w:u w:val="single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6D2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D2AA8" w:rsidRDefault="006D2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D2AA8" w:rsidRDefault="006D2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D2AA8" w:rsidRDefault="006D2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Farkındalık programı her hafta 1 oturum olacak şekilde okul öncesi kademede 6 haftada; diğer kademlerde 5 haftada gerçekleştirilir.</w:t>
            </w:r>
          </w:p>
          <w:p w:rsidR="006D2AA8" w:rsidRDefault="006D2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2AA8" w:rsidRDefault="004412B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Her oturum sonunda etkinliği yapan öğretmen o sınıf için Farkındalık Eğitimi Değerlendirme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Formu’nu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doldurur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6D2AA8" w:rsidRDefault="006D2AA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Etkin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likler bittiğinde doldurulan formlar okul idaresine (tercihen komisyon başkanına) teslim edilir.</w:t>
            </w:r>
          </w:p>
          <w:p w:rsidR="006D2AA8" w:rsidRDefault="006D2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D2AA8" w:rsidRDefault="006D2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D2AA8" w:rsidRDefault="006D2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E-Rehberlik Girişi</w:t>
            </w: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Grup Veri Girişi</w:t>
            </w: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Ö Gelişimsel ve Önleyici Hizmetler</w:t>
            </w: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ÖOV Bilgi Verme Çalışmaları</w:t>
            </w: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ÖOVK Sosyal Duygusal Gelişim</w:t>
            </w: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ÖOVKg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Akran Zorbal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ığı</w:t>
            </w: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Sekmelerinden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Sınıf Rehberlik Programı Ardışık Etkinlik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faaliyet türü, hedef ve katılımcı sayısı seçilerek giriş tamamlanır.  Etkinlik Değerlendirme Formları dosyalanır.</w:t>
            </w:r>
          </w:p>
          <w:p w:rsidR="006D2AA8" w:rsidRDefault="006D2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D2AA8" w:rsidRDefault="006D2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D2AA8" w:rsidRDefault="006D2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D2AA8" w:rsidRDefault="006D2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D2AA8" w:rsidRDefault="006D2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D2AA8" w:rsidRDefault="006D2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D2AA8" w:rsidRDefault="006D2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D2AA8" w:rsidRDefault="006D2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6D2AA8">
        <w:trPr>
          <w:cantSplit/>
          <w:trHeight w:val="1134"/>
          <w:tblHeader/>
          <w:jc w:val="center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6D2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4.Hafta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Velilere kısa video içeriklerinin iletilmesi</w:t>
            </w:r>
          </w:p>
          <w:p w:rsidR="006D2AA8" w:rsidRDefault="006D2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2AA8" w:rsidRDefault="006D2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Okul Akran Zorbalığı Önleme ve Müdahale Hizmetleri Komisyonu</w:t>
            </w:r>
          </w:p>
          <w:p w:rsidR="006D2AA8" w:rsidRDefault="006D2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2AA8" w:rsidRDefault="006D2AA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-Video paylaşımı (Uzaktan)</w:t>
            </w:r>
          </w:p>
          <w:p w:rsidR="006D2AA8" w:rsidRDefault="006D2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2AA8" w:rsidRDefault="006D2AA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Akran Zorbalığı Önleme ve Müdahale programı kısa video içerikleri</w:t>
            </w:r>
          </w:p>
          <w:p w:rsidR="006D2AA8" w:rsidRDefault="006D2AA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-Komisyon tarafından belirlenen videolar veli gruplarında paylaşılır</w:t>
            </w: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-Oynatma listesi halinde tek seferde de paylaşılabilir. Liste bağlantısına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drive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depodan erişilebilir.</w:t>
            </w:r>
          </w:p>
          <w:p w:rsidR="006D2AA8" w:rsidRDefault="006D2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D2AA8">
        <w:trPr>
          <w:cantSplit/>
          <w:trHeight w:val="1134"/>
          <w:tblHeader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6D2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4. Hafta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Ayın sınıf/sınıfları seçimi</w:t>
            </w:r>
          </w:p>
          <w:p w:rsidR="006D2AA8" w:rsidRDefault="006D2AA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Okul Akran Zorbalığı Önleme ve Müdahale Hizmetleri Komisyonu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-Ayın sınıfı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kriter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listesi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-Ayın sınıfı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kriter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listesi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-Ayın sınıfı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kriter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listesine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drive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bağlantısındaki dosyalardan ulaşılabilir.</w:t>
            </w:r>
          </w:p>
          <w:p w:rsidR="006D2AA8" w:rsidRDefault="006D2AA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6D2AA8" w:rsidRDefault="006D2AA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18"/>
          <w:szCs w:val="18"/>
        </w:rPr>
      </w:pPr>
    </w:p>
    <w:tbl>
      <w:tblPr>
        <w:tblStyle w:val="af5"/>
        <w:tblW w:w="1561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9"/>
        <w:gridCol w:w="940"/>
        <w:gridCol w:w="2878"/>
        <w:gridCol w:w="2878"/>
        <w:gridCol w:w="2279"/>
        <w:gridCol w:w="2821"/>
        <w:gridCol w:w="2878"/>
      </w:tblGrid>
      <w:tr w:rsidR="006D2AA8" w:rsidTr="004A79F4">
        <w:trPr>
          <w:cantSplit/>
          <w:trHeight w:val="1829"/>
          <w:tblHeader/>
          <w:jc w:val="center"/>
        </w:trPr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6D2AA8" w:rsidRPr="004A79F4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4A79F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lastRenderedPageBreak/>
              <w:t>ŞUBAT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2. Hafta</w:t>
            </w: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3. Hafta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-Okul Akran Zorbalığı Önleme ve Müdahale Hizmetleri Komisyonu dönem sonu değerlendirme toplantısı düzenlenir.</w:t>
            </w:r>
          </w:p>
          <w:p w:rsidR="006D2AA8" w:rsidRDefault="006D2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2AA8" w:rsidRDefault="006D2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-Okul Akran Zorbalığı Önleme Ve Müdahale Hizmetleri Komisyonu</w:t>
            </w:r>
          </w:p>
          <w:p w:rsidR="006D2AA8" w:rsidRDefault="006D2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2AA8" w:rsidRDefault="006D2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-Toplantı</w:t>
            </w:r>
          </w:p>
          <w:p w:rsidR="006D2AA8" w:rsidRDefault="006D2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2AA8" w:rsidRDefault="006D2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2AA8" w:rsidRDefault="006D2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Toplantı Gündemi </w:t>
            </w:r>
          </w:p>
          <w:p w:rsidR="006D2AA8" w:rsidRDefault="004412B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Toplantı Tutanağı </w:t>
            </w:r>
          </w:p>
          <w:p w:rsidR="006D2AA8" w:rsidRDefault="004412B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9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- Etkinlik Değerlendirme Formları </w:t>
              </w:r>
            </w:hyperlink>
          </w:p>
          <w:p w:rsidR="006D2AA8" w:rsidRDefault="004412B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Okul dosyası</w:t>
            </w:r>
          </w:p>
          <w:p w:rsidR="006D2AA8" w:rsidRDefault="006D2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-Birinci dönem çalışmaları değerlendirilir. İkinci dönem planlaması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ile  ilgili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güncelleme yapılacaksa tutanak altına alınır</w:t>
            </w:r>
          </w:p>
        </w:tc>
      </w:tr>
      <w:tr w:rsidR="006D2AA8">
        <w:trPr>
          <w:cantSplit/>
          <w:trHeight w:val="4102"/>
          <w:tblHeader/>
          <w:jc w:val="center"/>
        </w:trPr>
        <w:tc>
          <w:tcPr>
            <w:tcW w:w="9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6D2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3. Hafta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Okul Rehber Öğretmeni/Psikolojik Danışmanı tarafından okulun ihtiyaç durumuna göre zorbalık yapan veya zorbalığa maruz kalan öğrencilere yönelik bireysel ya da grup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psikoeğitim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programı uygulanır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Okul Rehber Öğretmeni/Psikolojik Danışmanı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Bireysel Dan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ışma / Grup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Psikoeğitim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Programı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İlgili kademeye ait Arkadaşlık İlişkileri Geliştirme Programları (ORGM) Bağlantılar aşağıda verilmiştir.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CTRL+Sol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Tık)</w:t>
            </w: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0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- Okul Öncesi</w:t>
              </w:r>
            </w:hyperlink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1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- İlkokul</w:t>
              </w:r>
            </w:hyperlink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2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- Ortaokul</w:t>
              </w:r>
            </w:hyperlink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3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- Lise</w:t>
              </w:r>
            </w:hyperlink>
          </w:p>
          <w:p w:rsidR="006D2AA8" w:rsidRDefault="006D2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4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- Okul Öncesi Veli Bülteni</w:t>
              </w:r>
            </w:hyperlink>
          </w:p>
          <w:p w:rsidR="006D2AA8" w:rsidRDefault="006D2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6D2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Planlama Okul Rehber Öğretmeni/Psikolojik Danışmanı tarafından yapılır. </w:t>
            </w: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Bireyin/Grubun ihtiyaçları doğrultusunda süreçte yöntem ve süre güncellenir.</w:t>
            </w:r>
          </w:p>
          <w:p w:rsidR="006D2AA8" w:rsidRDefault="006D2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E-Rehberlik Girişi (Bireysel)</w:t>
            </w: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İ İyileştirici Hizmetler</w:t>
            </w: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İB Bireysel Psikolojik Danışma</w:t>
            </w: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İB Arkadaşlık İlişkileri Geliştirme Programı (Maruz Kalan/Zorba uygun olan seçilir grupta her iki öğrenci de varsa herhangi biri seçilir)</w:t>
            </w: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Veri girişi tamamlanır. </w:t>
            </w:r>
          </w:p>
          <w:p w:rsidR="006D2AA8" w:rsidRDefault="006D2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E-Rehberlik Girişi (Grup)</w:t>
            </w: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Grup Veri Girişi</w:t>
            </w: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İ İyileştirici Hizmetler</w:t>
            </w: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İG Grupla Psikol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ojik Danışma</w:t>
            </w: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İG Grupla Psikolojik Danışma</w:t>
            </w: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Sekmelerinden grupla psikolojik danışma faaliyet türü, hedef ve katılımcı sayısı seçilerek giriş tamamlanır.  Açıklama kısmına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Arkadaşlık İlişkileri Geliştirme Programı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yazılır.</w:t>
            </w:r>
          </w:p>
          <w:p w:rsidR="006D2AA8" w:rsidRDefault="006D2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D2AA8">
        <w:trPr>
          <w:cantSplit/>
          <w:trHeight w:val="1318"/>
          <w:tblHeader/>
          <w:jc w:val="center"/>
        </w:trPr>
        <w:tc>
          <w:tcPr>
            <w:tcW w:w="9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6D2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4.Hafta</w:t>
            </w:r>
          </w:p>
          <w:p w:rsidR="006D2AA8" w:rsidRDefault="006D2AA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Şubat ayının son Çarşamba günü “Dünya Okul Zorbalığı ile Mücadele” günü münasebetiyle farkındalık çalışmaları yapılır.</w:t>
            </w:r>
          </w:p>
          <w:p w:rsidR="006D2AA8" w:rsidRDefault="006D2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2AA8" w:rsidRDefault="006D2AA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2AA8" w:rsidRDefault="006D2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-Tüm öğretmenler ve öğrenciler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-Pano / Afiş /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Deyiş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/Gösteri/Pankart/</w:t>
            </w: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Yürüyüş/ Münazara vb.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Seçilen etkinliğe göre belirlenecektir.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Akran Zorbalığını Önleme ve Müdahale Komisyonu tarafından her okulun kendi olanakları doğrultusunda planlanır.</w:t>
            </w:r>
          </w:p>
          <w:p w:rsidR="006D2AA8" w:rsidRDefault="006D2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D2AA8">
        <w:trPr>
          <w:cantSplit/>
          <w:trHeight w:val="1318"/>
          <w:tblHeader/>
          <w:jc w:val="center"/>
        </w:trPr>
        <w:tc>
          <w:tcPr>
            <w:tcW w:w="9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6D2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6D2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Velilere kısa video içeriklerinin iletilmesi</w:t>
            </w:r>
          </w:p>
          <w:p w:rsidR="006D2AA8" w:rsidRDefault="006D2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2AA8" w:rsidRDefault="006D2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Okul Akran Zorbalığı Önleme ve Müdahale Hizmetleri Komisyonu</w:t>
            </w:r>
          </w:p>
          <w:p w:rsidR="006D2AA8" w:rsidRDefault="006D2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2AA8" w:rsidRDefault="006D2AA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-Video paylaşımı (Uzaktan)</w:t>
            </w:r>
          </w:p>
          <w:p w:rsidR="006D2AA8" w:rsidRDefault="006D2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2AA8" w:rsidRDefault="006D2AA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Akran Zorbalığı Önleme ve Müdahale programı kısa video içerikleri</w:t>
            </w:r>
          </w:p>
          <w:p w:rsidR="006D2AA8" w:rsidRDefault="006D2AA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-Komisyon tarafından belirlenen videolar veli gruplarında paylaşılır</w:t>
            </w: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-Oynatma listesi halinde tek seferde de paylaşılabilir. Liste bağlantısına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drive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depodan erişilebilir.</w:t>
            </w:r>
          </w:p>
        </w:tc>
      </w:tr>
      <w:tr w:rsidR="006D2AA8">
        <w:trPr>
          <w:cantSplit/>
          <w:trHeight w:val="1318"/>
          <w:tblHeader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6D2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6D2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Ayın sınıf/sınıfları seçimi</w:t>
            </w:r>
          </w:p>
          <w:p w:rsidR="006D2AA8" w:rsidRDefault="006D2AA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Okul Akran Zorbalığı Önleme ve Müdahale Hizmetleri Komisyonu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-Ayın sınıfı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kriter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listesi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-Ayın sınıfı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kriter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listesi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-Ayın sınıfı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kriter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listesine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drive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bağlantısındaki dosyalardan ulaşılabilir.</w:t>
            </w:r>
          </w:p>
          <w:p w:rsidR="006D2AA8" w:rsidRDefault="006D2AA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6D2AA8" w:rsidRDefault="006D2AA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6D2AA8" w:rsidRDefault="006D2AA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Style w:val="af6"/>
        <w:tblW w:w="1561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0"/>
        <w:gridCol w:w="940"/>
        <w:gridCol w:w="2809"/>
        <w:gridCol w:w="2948"/>
        <w:gridCol w:w="2301"/>
        <w:gridCol w:w="2810"/>
        <w:gridCol w:w="2866"/>
      </w:tblGrid>
      <w:tr w:rsidR="006D2AA8" w:rsidTr="004A79F4">
        <w:trPr>
          <w:cantSplit/>
          <w:trHeight w:val="1755"/>
          <w:tblHeader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6D2AA8" w:rsidRPr="004A79F4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4A79F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MART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2.Hafta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Veliler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Siber Zorbalık Farkındalık Videosu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gönderilir.</w:t>
            </w:r>
          </w:p>
          <w:p w:rsidR="006D2AA8" w:rsidRDefault="006D2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2AA8" w:rsidRDefault="006D2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-Okul Rehber Öğretmeni/Psikolojik Danışmanı </w:t>
            </w: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-Sınıf Rehber Öğretmeni </w:t>
            </w:r>
          </w:p>
          <w:p w:rsidR="006D2AA8" w:rsidRDefault="006D2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2AA8" w:rsidRDefault="006D2AA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2AA8" w:rsidRDefault="006D2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-Video paylaşımı</w:t>
            </w:r>
          </w:p>
          <w:p w:rsidR="006D2AA8" w:rsidRDefault="006D2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2AA8" w:rsidRDefault="006D2AA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5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Akran Zorbalığı Farkındalık Videosu</w:t>
              </w:r>
            </w:hyperlink>
          </w:p>
          <w:p w:rsidR="006D2AA8" w:rsidRDefault="006D2AA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Video ya da videonun bulunduğu okul sitesi bağlantısı velilere ulaştırılır.</w:t>
            </w:r>
          </w:p>
          <w:p w:rsidR="006D2AA8" w:rsidRDefault="006D2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E-Rehberlik Girişi</w:t>
            </w: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Grup Veri Girişi</w:t>
            </w: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D Destek Hizmetler</w:t>
            </w: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DM Müşavirlik</w:t>
            </w: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DMV Veliye Yönelik</w:t>
            </w: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DMVE Akran Zorbalığı</w:t>
            </w: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Sekmelerinden yayın haz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ırlama faaliyet türü, hedef ve katılımcı sayısı seçilerek giriş tamamlanır. </w:t>
            </w:r>
          </w:p>
        </w:tc>
      </w:tr>
      <w:tr w:rsidR="006D2AA8">
        <w:trPr>
          <w:cantSplit/>
          <w:trHeight w:val="1755"/>
          <w:tblHeader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6D2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4. Hafta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Ayın sınıf/sınıfları seçimi</w:t>
            </w:r>
          </w:p>
          <w:p w:rsidR="006D2AA8" w:rsidRDefault="006D2AA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Okul Akran Zorbalığı Önleme ve Müdahale Hizmetleri Komisyonu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-Ayın sınıfı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kriter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listesi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-Ayın sınıfı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kriter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listesi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-Ayın sınıfı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kriter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listesine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drive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bağlantısındaki dosyalardan ulaşılabilir.</w:t>
            </w:r>
          </w:p>
          <w:p w:rsidR="006D2AA8" w:rsidRDefault="006D2AA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6D2AA8" w:rsidRDefault="006D2AA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Style w:val="af7"/>
        <w:tblW w:w="1561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0"/>
        <w:gridCol w:w="940"/>
        <w:gridCol w:w="2844"/>
        <w:gridCol w:w="2834"/>
        <w:gridCol w:w="2361"/>
        <w:gridCol w:w="2861"/>
        <w:gridCol w:w="2834"/>
      </w:tblGrid>
      <w:tr w:rsidR="006D2AA8" w:rsidTr="004A79F4">
        <w:trPr>
          <w:cantSplit/>
          <w:trHeight w:val="1845"/>
          <w:tblHeader/>
          <w:jc w:val="center"/>
        </w:trPr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6D2AA8" w:rsidRPr="004A79F4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4A79F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lastRenderedPageBreak/>
              <w:t>NİSAN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.Hafta</w:t>
            </w: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3.Hafta</w:t>
            </w: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4.Hafta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Öğrencilere yönelik sanatsal-kültürel alanda bir farkındalık etkinliği düzenlen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ir.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-Okul Akran Zorbalığı Önleme Ve Müdahale Hizmetleri Komisyonu </w:t>
            </w: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-Varsa İlgili alan öğretmenleri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-Şiir-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Deyiş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-Deneme-Kompozisyon-Kısa Film-Resim-Şarkı-Sahne Oyunu-Bilgi Yarışması vb. alanlarda yarışmalar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Seçilen etkinliğe göre belirlenecektir.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Okul komisyonu ve varsa ilgili alan öğretmenleri ile yarışma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şartnamesi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ve s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üreç planlanır. 23 Nisan haftasında etkinlik çıktıları tüm öğrencilerle paylaşılır.</w:t>
            </w:r>
          </w:p>
        </w:tc>
      </w:tr>
      <w:tr w:rsidR="006D2AA8">
        <w:trPr>
          <w:cantSplit/>
          <w:trHeight w:val="1070"/>
          <w:tblHeader/>
          <w:jc w:val="center"/>
        </w:trPr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6D2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4.Hafta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Velilere kısa video içeriklerinin iletilmesi</w:t>
            </w:r>
          </w:p>
          <w:p w:rsidR="006D2AA8" w:rsidRDefault="006D2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2AA8" w:rsidRDefault="006D2AA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2AA8" w:rsidRDefault="006D2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Okul Akran Zorbalığı Önleme ve Müdahale Hizmetleri Komisyonu</w:t>
            </w:r>
          </w:p>
          <w:p w:rsidR="006D2AA8" w:rsidRDefault="006D2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2AA8" w:rsidRDefault="006D2AA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-Video paylaşımı (Uzaktan)</w:t>
            </w:r>
          </w:p>
          <w:p w:rsidR="006D2AA8" w:rsidRDefault="006D2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2AA8" w:rsidRDefault="006D2AA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Akran Zorbalığı Önleme ve Müdahale programı kısa video içerikleri</w:t>
            </w:r>
          </w:p>
          <w:p w:rsidR="006D2AA8" w:rsidRDefault="006D2AA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-Komisyon tarafından belirlenen videolar veli gruplarında paylaşılır</w:t>
            </w: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-Oynatma listesi halinde tek seferde de paylaşılabilir. Liste bağlantısına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drive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depodan erişilebilir.</w:t>
            </w:r>
          </w:p>
        </w:tc>
      </w:tr>
      <w:tr w:rsidR="006D2AA8">
        <w:trPr>
          <w:cantSplit/>
          <w:trHeight w:val="1070"/>
          <w:tblHeader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6D2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6D2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Ayın sınıf/sınıfları seçimi</w:t>
            </w:r>
          </w:p>
          <w:p w:rsidR="006D2AA8" w:rsidRDefault="006D2AA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Okul Akran Zorbalığı Önleme ve Müdahale Hizmetleri Komisyonu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-Ayın sınıfı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kriter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listesi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-Ayın sınıfı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kriter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listesi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-Ayın sınıfı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kriter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listesine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drive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bağlantısındaki dosyalardan ulaşılabilir.</w:t>
            </w:r>
          </w:p>
          <w:p w:rsidR="006D2AA8" w:rsidRDefault="006D2AA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6D2AA8" w:rsidRDefault="006D2AA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Style w:val="af8"/>
        <w:tblW w:w="1561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9"/>
        <w:gridCol w:w="940"/>
        <w:gridCol w:w="2850"/>
        <w:gridCol w:w="2839"/>
        <w:gridCol w:w="2316"/>
        <w:gridCol w:w="2866"/>
        <w:gridCol w:w="2863"/>
      </w:tblGrid>
      <w:tr w:rsidR="006D2AA8" w:rsidTr="004A79F4">
        <w:trPr>
          <w:cantSplit/>
          <w:trHeight w:val="1845"/>
          <w:tblHeader/>
          <w:jc w:val="center"/>
        </w:trPr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6D2AA8" w:rsidRPr="004A79F4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4A79F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MAYIS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1.Hafta</w:t>
            </w: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2.Hafta</w:t>
            </w: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3.Hafta</w:t>
            </w: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4.Hafta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Öğrencilere yönelik sportif-fiziksel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alanda bir farkındalık etkinliği düzenlenir.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-Okul Akran Zorbalığı Önleme Ve Müdahale Hizmetleri Komisyonu </w:t>
            </w: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-Varsa İlgili alan öğretmenleri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-Futbol-Basketbol-Voleybol- Koşu-Çocuk Oyunları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alanlarda 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tkinlikler.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Seçilen etkinliğe göre belirlenecektir.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Etkinlik sınıf içinde ya da sınıflar arası planlanabilir. Öğrenci hareketliliğinin arttığı bu dönemde hareket ihtiyacını doğru alana yönlendirmek amaçlanmıştır</w:t>
            </w:r>
          </w:p>
        </w:tc>
      </w:tr>
      <w:tr w:rsidR="006D2AA8">
        <w:trPr>
          <w:cantSplit/>
          <w:trHeight w:val="1231"/>
          <w:tblHeader/>
          <w:jc w:val="center"/>
        </w:trPr>
        <w:tc>
          <w:tcPr>
            <w:tcW w:w="9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6D2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4.Hafta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Velilere kısa video içeriklerinin iletilmesi</w:t>
            </w:r>
          </w:p>
          <w:p w:rsidR="006D2AA8" w:rsidRDefault="006D2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2AA8" w:rsidRDefault="006D2AA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2AA8" w:rsidRDefault="006D2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Okul Akran Zorbalığı Önleme ve Müdahale Hizmetleri Komisyonu</w:t>
            </w:r>
          </w:p>
          <w:p w:rsidR="006D2AA8" w:rsidRDefault="006D2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2AA8" w:rsidRDefault="006D2AA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-Video paylaşımı (Uzaktan)</w:t>
            </w:r>
          </w:p>
          <w:p w:rsidR="006D2AA8" w:rsidRDefault="006D2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2AA8" w:rsidRDefault="006D2AA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Akran Zorbalığı Önleme ve Müdahale programı kısa video içerikleri</w:t>
            </w:r>
          </w:p>
          <w:p w:rsidR="006D2AA8" w:rsidRDefault="006D2AA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-Komisyon tarafından belirlenen videolar veli gruplarında paylaşılır</w:t>
            </w: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-Oynatma listesi halinde tek seferde de paylaşılabilir. Liste bağlantısına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drive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depodan erişilebilir.</w:t>
            </w:r>
          </w:p>
        </w:tc>
      </w:tr>
      <w:tr w:rsidR="006D2AA8">
        <w:trPr>
          <w:cantSplit/>
          <w:trHeight w:val="1231"/>
          <w:tblHeader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6D2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6D2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Ayın sınıf/sınıfları seçimi</w:t>
            </w:r>
          </w:p>
          <w:p w:rsidR="006D2AA8" w:rsidRDefault="006D2AA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Okul Akran Zorbalığı Önleme ve Müdahale Hizmetleri Komisyonu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-Ayın sınıfı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kriter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listesi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-Ayın sınıfı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kriter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listesi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-Ayın sınıfı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kriter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listesine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drive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bağlantısındaki dosyalardan ulaşılabilir.</w:t>
            </w:r>
          </w:p>
          <w:p w:rsidR="006D2AA8" w:rsidRDefault="006D2AA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6D2AA8" w:rsidRDefault="006D2AA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Style w:val="af9"/>
        <w:tblW w:w="1561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0"/>
        <w:gridCol w:w="940"/>
        <w:gridCol w:w="2863"/>
        <w:gridCol w:w="2821"/>
        <w:gridCol w:w="2291"/>
        <w:gridCol w:w="2881"/>
        <w:gridCol w:w="2878"/>
      </w:tblGrid>
      <w:tr w:rsidR="006D2AA8" w:rsidTr="004A79F4">
        <w:trPr>
          <w:cantSplit/>
          <w:trHeight w:val="2271"/>
          <w:tblHeader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6D2AA8" w:rsidRPr="004A79F4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4A79F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lastRenderedPageBreak/>
              <w:t>HAZİRAN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1.Hafta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Okul Akran Zorbalığı Önleme Ve Müdahale Hizmetleri Komisyonu sene sonu toplantısı düzenlen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ir.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-Okul Akran Zorbalığı Önleme Ve Müdahale Hizmetleri Komisyonu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-Toplantı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Toplantı Gündemi </w:t>
            </w: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Toplantı Tutanağı</w:t>
            </w: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Okul dosyası</w:t>
            </w:r>
          </w:p>
          <w:p w:rsidR="006D2AA8" w:rsidRDefault="004412B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-Yıl Sonu Değerlendirme Raporu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-Tüm çalışmalar değerlendirilir. </w:t>
            </w: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-Toplantı tutanağına ek bir değerlendirme raporu hazırlanır. </w:t>
            </w:r>
          </w:p>
          <w:p w:rsidR="006D2AA8" w:rsidRDefault="0044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Raporda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sayısal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verilere ve paydaşların geri bildirimlerine de yer verilir.</w:t>
            </w:r>
          </w:p>
          <w:p w:rsidR="006D2AA8" w:rsidRDefault="004412B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-Yıl Sonu Değerlendirme Raporu doldurulur.</w:t>
            </w:r>
          </w:p>
        </w:tc>
      </w:tr>
    </w:tbl>
    <w:p w:rsidR="006D2AA8" w:rsidRDefault="006D2AA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3" w:name="_GoBack"/>
      <w:bookmarkEnd w:id="3"/>
    </w:p>
    <w:sectPr w:rsidR="006D2AA8">
      <w:pgSz w:w="16838" w:h="11906" w:orient="landscape"/>
      <w:pgMar w:top="340" w:right="720" w:bottom="34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2B4" w:rsidRDefault="004412B4">
      <w:pPr>
        <w:spacing w:after="0" w:line="240" w:lineRule="auto"/>
      </w:pPr>
      <w:r>
        <w:separator/>
      </w:r>
    </w:p>
  </w:endnote>
  <w:endnote w:type="continuationSeparator" w:id="0">
    <w:p w:rsidR="004412B4" w:rsidRDefault="00441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AA8" w:rsidRDefault="006D2AA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2B4" w:rsidRDefault="004412B4">
      <w:pPr>
        <w:spacing w:after="0" w:line="240" w:lineRule="auto"/>
      </w:pPr>
      <w:r>
        <w:separator/>
      </w:r>
    </w:p>
  </w:footnote>
  <w:footnote w:type="continuationSeparator" w:id="0">
    <w:p w:rsidR="004412B4" w:rsidRDefault="004412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AA8"/>
    <w:rsid w:val="003D1720"/>
    <w:rsid w:val="004412B4"/>
    <w:rsid w:val="004A79F4"/>
    <w:rsid w:val="006D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41936C-95BD-4481-8C8B-D9A829D0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B2F"/>
  </w:style>
  <w:style w:type="paragraph" w:styleId="Balk1">
    <w:name w:val="heading 1"/>
    <w:basedOn w:val="Normal2"/>
    <w:next w:val="Normal2"/>
    <w:rsid w:val="008B5B2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2"/>
    <w:next w:val="Normal2"/>
    <w:qFormat/>
    <w:rsid w:val="008B5B2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2"/>
    <w:next w:val="Normal2"/>
    <w:qFormat/>
    <w:rsid w:val="008B5B2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2"/>
    <w:next w:val="Normal2"/>
    <w:rsid w:val="008B5B2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2"/>
    <w:next w:val="Normal2"/>
    <w:rsid w:val="008B5B2F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2"/>
    <w:next w:val="Normal2"/>
    <w:rsid w:val="008B5B2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2"/>
    <w:next w:val="Normal2"/>
    <w:qFormat/>
    <w:rsid w:val="008B5B2F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284B44"/>
  </w:style>
  <w:style w:type="table" w:customStyle="1" w:styleId="TableNormal0">
    <w:name w:val="Table Normal"/>
    <w:rsid w:val="00284B4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0">
    <w:name w:val="Normal1"/>
    <w:rsid w:val="008B5B2F"/>
  </w:style>
  <w:style w:type="table" w:customStyle="1" w:styleId="TableNormal1">
    <w:name w:val="Table Normal"/>
    <w:rsid w:val="008B5B2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2"/>
    <w:qFormat/>
    <w:rsid w:val="008B5B2F"/>
  </w:style>
  <w:style w:type="character" w:styleId="zlenenKpr">
    <w:name w:val="FollowedHyperlink"/>
    <w:basedOn w:val="VarsaylanParagrafYazTipi"/>
    <w:uiPriority w:val="99"/>
    <w:semiHidden/>
    <w:unhideWhenUsed/>
    <w:qFormat/>
    <w:rsid w:val="008B5B2F"/>
    <w:rPr>
      <w:color w:val="800080"/>
      <w:u w:val="single"/>
    </w:rPr>
  </w:style>
  <w:style w:type="character" w:styleId="Kpr">
    <w:name w:val="Hyperlink"/>
    <w:basedOn w:val="VarsaylanParagrafYazTipi"/>
    <w:uiPriority w:val="99"/>
    <w:semiHidden/>
    <w:unhideWhenUsed/>
    <w:qFormat/>
    <w:rsid w:val="008B5B2F"/>
    <w:rPr>
      <w:color w:val="0000FF"/>
      <w:u w:val="single"/>
    </w:rPr>
  </w:style>
  <w:style w:type="paragraph" w:styleId="Altyaz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10">
    <w:name w:val="Table Normal1"/>
    <w:qFormat/>
    <w:rsid w:val="008B5B2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3">
    <w:name w:val="_Style 13"/>
    <w:basedOn w:val="TableNormal10"/>
    <w:qFormat/>
    <w:rsid w:val="008B5B2F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4">
    <w:name w:val="_Style 14"/>
    <w:basedOn w:val="TableNormal10"/>
    <w:qFormat/>
    <w:rsid w:val="008B5B2F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5">
    <w:name w:val="_Style 15"/>
    <w:basedOn w:val="TableNormal10"/>
    <w:qFormat/>
    <w:rsid w:val="008B5B2F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6">
    <w:name w:val="_Style 16"/>
    <w:basedOn w:val="TableNormal10"/>
    <w:qFormat/>
    <w:rsid w:val="008B5B2F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7">
    <w:name w:val="_Style 17"/>
    <w:basedOn w:val="TableNormal10"/>
    <w:qFormat/>
    <w:rsid w:val="008B5B2F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8">
    <w:name w:val="_Style 18"/>
    <w:basedOn w:val="TableNormal10"/>
    <w:qFormat/>
    <w:rsid w:val="008B5B2F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9">
    <w:name w:val="_Style 19"/>
    <w:basedOn w:val="TableNormal10"/>
    <w:qFormat/>
    <w:rsid w:val="008B5B2F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0">
    <w:name w:val="_Style 20"/>
    <w:basedOn w:val="TableNormal10"/>
    <w:qFormat/>
    <w:rsid w:val="008B5B2F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1">
    <w:name w:val="_Style 21"/>
    <w:basedOn w:val="TableNormal10"/>
    <w:qFormat/>
    <w:rsid w:val="008B5B2F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2">
    <w:name w:val="_Style 22"/>
    <w:basedOn w:val="TableNormal10"/>
    <w:qFormat/>
    <w:rsid w:val="008B5B2F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basedOn w:val="TableNormal1"/>
    <w:rsid w:val="008B5B2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rsid w:val="008B5B2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rsid w:val="008B5B2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rsid w:val="008B5B2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1"/>
    <w:rsid w:val="008B5B2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1"/>
    <w:rsid w:val="008B5B2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1"/>
    <w:rsid w:val="008B5B2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1"/>
    <w:rsid w:val="008B5B2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1"/>
    <w:rsid w:val="008B5B2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1"/>
    <w:rsid w:val="00284B4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1"/>
    <w:rsid w:val="00284B4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1"/>
    <w:rsid w:val="00284B4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1"/>
    <w:rsid w:val="00284B4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1"/>
    <w:rsid w:val="00284B4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1"/>
    <w:rsid w:val="00284B4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1"/>
    <w:rsid w:val="00284B4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1"/>
    <w:rsid w:val="00284B4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1"/>
    <w:rsid w:val="00284B4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gm.meb.gov.tr/meb_iys_dosyalar/2022_04/27134443_Akran_ZorbalYYY_Okul_Oncesi_OYretmen_EYitimi.pdf" TargetMode="External"/><Relationship Id="rId13" Type="http://schemas.openxmlformats.org/officeDocument/2006/relationships/hyperlink" Target="https://drive.google.com/drive/folders/1ORWoqo9fb-qAUKhhAQevJ_ympcAdGPkX?usp=sharing" TargetMode="External"/><Relationship Id="rId18" Type="http://schemas.openxmlformats.org/officeDocument/2006/relationships/hyperlink" Target="https://orgm.meb.gov.tr/meb_iys_dosyalar/2022_08/23143648_Veli_BroYuru.pdf" TargetMode="External"/><Relationship Id="rId26" Type="http://schemas.openxmlformats.org/officeDocument/2006/relationships/hyperlink" Target="https://orgm.meb.gov.tr/meb_iys_dosyalar/2022_08/23150037_Ortaokul_FarkYndalYk_ProgramY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rgm.meb.gov.tr/meb_iys_dosyalar/2022_08/23150037_Ortaokul_FarkYndalYk_ProgramY.pdf" TargetMode="External"/><Relationship Id="rId34" Type="http://schemas.openxmlformats.org/officeDocument/2006/relationships/hyperlink" Target="https://orgm.meb.gov.tr/meb_iys_dosyalar/2022_09/27121515_Akran_ZorbalYYY_Yapan_Okul_Oncesi_OYrencilerinin_Velilerine_Yonelik_HazYrlanan_Veli_Bultenleri.zip" TargetMode="External"/><Relationship Id="rId7" Type="http://schemas.openxmlformats.org/officeDocument/2006/relationships/footer" Target="footer1.xml"/><Relationship Id="rId12" Type="http://schemas.openxmlformats.org/officeDocument/2006/relationships/hyperlink" Target="https://orgm.meb.gov.tr/meb_iys_dosyalar/2022_08/23143547_OYretmen_BroYuru.pdf" TargetMode="External"/><Relationship Id="rId17" Type="http://schemas.openxmlformats.org/officeDocument/2006/relationships/hyperlink" Target="https://orgm.meb.gov.tr/meb_iys_dosyalar/2022_09/27111309_Akran_ZorbalYYY-_Lise_Veli_Sunumu.pdf" TargetMode="External"/><Relationship Id="rId25" Type="http://schemas.openxmlformats.org/officeDocument/2006/relationships/hyperlink" Target="https://orgm.meb.gov.tr/meb_iys_dosyalar/2022_08/23145842_Ylkokul_FarkYndalYk_ProgramY.pdf" TargetMode="External"/><Relationship Id="rId33" Type="http://schemas.openxmlformats.org/officeDocument/2006/relationships/hyperlink" Target="https://orgm.meb.gov.tr/meb_iys_dosyalar/2022_08/23151651_Lise-_Akran_ZorbalYYY_Yapan_OYrencilere_Yonelik_PsikoeYitim_ProgramY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orgm.meb.gov.tr/meb_iys_dosyalar/2022_04/27134611_Akran_ZorbalYYY-_Ortakoul_Veli_EYitimi.pdf" TargetMode="External"/><Relationship Id="rId20" Type="http://schemas.openxmlformats.org/officeDocument/2006/relationships/hyperlink" Target="https://orgm.meb.gov.tr/meb_iys_dosyalar/2022_08/23145842_Ylkokul_FarkYndalYk_ProgramY.pdf" TargetMode="External"/><Relationship Id="rId29" Type="http://schemas.openxmlformats.org/officeDocument/2006/relationships/hyperlink" Target="https://drive.google.com/drive/folders/1ORWoqo9fb-qAUKhhAQevJ_ympcAdGPkX?usp=sharin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orgm.meb.gov.tr/meb_iys_dosyalar/2022_08/23150700_Akran_ZorbalYYY-_Lise_OYretmen_Sunumu.pdf" TargetMode="External"/><Relationship Id="rId24" Type="http://schemas.openxmlformats.org/officeDocument/2006/relationships/hyperlink" Target="https://orgm.meb.gov.tr/meb_iys_dosyalar/2022_08/23145941_Okul_Oncesi_FarkYndalYk_ProgramY.pdf" TargetMode="External"/><Relationship Id="rId32" Type="http://schemas.openxmlformats.org/officeDocument/2006/relationships/hyperlink" Target="https://orgm.meb.gov.tr/meb_iys_dosyalar/2022_08/23151526_Ortaokul-_Akran_ZorbalYYY_Yapan_OYrencilere_Yonelik_PsikoeYitim_ProgramY.pdf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orgm.meb.gov.tr/meb_iys_dosyalar/2022_04/27134409_Akran_ZorbalYYY-_Ylkokul_Veli_EYitimi.pdf" TargetMode="External"/><Relationship Id="rId23" Type="http://schemas.openxmlformats.org/officeDocument/2006/relationships/hyperlink" Target="https://drive.google.com/drive/folders/1ORWoqo9fb-qAUKhhAQevJ_ympcAdGPkX?usp=sharing" TargetMode="External"/><Relationship Id="rId28" Type="http://schemas.openxmlformats.org/officeDocument/2006/relationships/hyperlink" Target="https://drive.google.com/drive/folders/1ORWoqo9fb-qAUKhhAQevJ_ympcAdGPkX?usp=sharing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orgm.meb.gov.tr/meb_iys_dosyalar/2022_04/27134644_Akran_ZorbalYYY-_Ortaokul_OYretmen_EYitimi.pdf" TargetMode="External"/><Relationship Id="rId19" Type="http://schemas.openxmlformats.org/officeDocument/2006/relationships/hyperlink" Target="https://orgm.meb.gov.tr/meb_iys_dosyalar/2022_08/23145941_Okul_Oncesi_FarkYndalYk_ProgramY.pdf" TargetMode="External"/><Relationship Id="rId31" Type="http://schemas.openxmlformats.org/officeDocument/2006/relationships/hyperlink" Target="https://orgm.meb.gov.tr/meb_iys_dosyalar/2022_09/27115343_Ylkokul-_Akran_ZorbalYYY_Yapan_OYrencilere_Yonelik_PsikoeYitim_ProgramY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gm.meb.gov.tr/meb_iys_dosyalar/2022_04/27133838_Akran_ZorbalYYY-_Ylkokul_OYretmen_EYitimi.pdf" TargetMode="External"/><Relationship Id="rId14" Type="http://schemas.openxmlformats.org/officeDocument/2006/relationships/hyperlink" Target="https://orgm.meb.gov.tr/meb_iys_dosyalar/2022_04/27134524_Akran_ZorbalYYY-_Okul_Oncesi_Veli_EYitimi.pdf" TargetMode="External"/><Relationship Id="rId22" Type="http://schemas.openxmlformats.org/officeDocument/2006/relationships/hyperlink" Target="https://orgm.meb.gov.tr/meb_iys_dosyalar/2022_08/23150133_Lise_FarkYndalYk_ProgramY.pdf" TargetMode="External"/><Relationship Id="rId27" Type="http://schemas.openxmlformats.org/officeDocument/2006/relationships/hyperlink" Target="https://orgm.meb.gov.tr/meb_iys_dosyalar/2022_08/23150133_Lise_FarkYndalYk_ProgramY.pdf" TargetMode="External"/><Relationship Id="rId30" Type="http://schemas.openxmlformats.org/officeDocument/2006/relationships/hyperlink" Target="https://orgm.meb.gov.tr/meb_iys_dosyalar/2022_08/23151422_Okul_Oncesi-_Akran_ZorbalYYY_Yapan_OYrencilere_Yonelik_PsikoeYitim_ProgramY.pdf" TargetMode="External"/><Relationship Id="rId35" Type="http://schemas.openxmlformats.org/officeDocument/2006/relationships/hyperlink" Target="https://drive.google.com/drive/folders/1ORWoqo9fb-qAUKhhAQevJ_ympcAdGPkX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leOIcZEsRH8hBVyDXGkrvMUeuA==">CgMxLjAyCGguZ2pkZ3hzMgloLjMwajB6bGwyCWguMWZvYjl0ZTgAciExbzVhOVZFTElHZG5ySUNXNmVEWW1zbmZraUg5bXo3NHc=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3685</Words>
  <Characters>21009</Characters>
  <Application>Microsoft Office Word</Application>
  <DocSecurity>0</DocSecurity>
  <Lines>175</Lines>
  <Paragraphs>49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aysen</dc:creator>
  <cp:lastModifiedBy>Microsoft hesabı</cp:lastModifiedBy>
  <cp:revision>2</cp:revision>
  <dcterms:created xsi:type="dcterms:W3CDTF">2024-08-26T09:05:00Z</dcterms:created>
  <dcterms:modified xsi:type="dcterms:W3CDTF">2024-08-26T09:05:00Z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1033-12.2.0.13538</vt:lpwstr>
  </property>
  <property fmtid="{D5CDD505-2E9C-101B-9397-08002B2CF9AE}" pid="3" name="ICV">
    <vt:lpwstr>2297ADFA480B4220BA1007E15438C95C_12</vt:lpwstr>
  </property>
</Properties>
</file>